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1A" w:rsidRDefault="008F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22/05</w:t>
      </w:r>
      <w:r w:rsidR="001927CB">
        <w:rPr>
          <w:sz w:val="24"/>
          <w:szCs w:val="24"/>
        </w:rPr>
        <w:t>/2018</w:t>
      </w: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24"/>
          <w:szCs w:val="24"/>
        </w:rPr>
      </w:pPr>
    </w:p>
    <w:p w:rsidR="00BB261A" w:rsidRDefault="0019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DATA PROTECTION RISK ASSESSMENT:</w:t>
      </w: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BB261A" w:rsidRDefault="0019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SECURITY OF DATA:</w:t>
      </w:r>
    </w:p>
    <w:p w:rsidR="00BB261A" w:rsidRDefault="001927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Data is stored on cloud based system</w:t>
      </w:r>
      <w:r w:rsidR="00466A4A">
        <w:rPr>
          <w:sz w:val="24"/>
          <w:szCs w:val="24"/>
        </w:rPr>
        <w:t>s</w:t>
      </w:r>
      <w:r w:rsidR="00FA274D">
        <w:rPr>
          <w:sz w:val="24"/>
          <w:szCs w:val="24"/>
        </w:rPr>
        <w:t xml:space="preserve"> within G</w:t>
      </w:r>
      <w:r>
        <w:rPr>
          <w:sz w:val="24"/>
          <w:szCs w:val="24"/>
        </w:rPr>
        <w:t>-suite</w:t>
      </w:r>
      <w:r w:rsidR="00466A4A">
        <w:rPr>
          <w:sz w:val="24"/>
          <w:szCs w:val="24"/>
        </w:rPr>
        <w:t xml:space="preserve"> and </w:t>
      </w:r>
      <w:proofErr w:type="spellStart"/>
      <w:r w:rsidR="00466A4A">
        <w:rPr>
          <w:sz w:val="24"/>
          <w:szCs w:val="24"/>
        </w:rPr>
        <w:t>Xero</w:t>
      </w:r>
      <w:proofErr w:type="spellEnd"/>
      <w:r>
        <w:rPr>
          <w:sz w:val="24"/>
          <w:szCs w:val="24"/>
        </w:rPr>
        <w:t xml:space="preserve">.   </w:t>
      </w:r>
      <w:r w:rsidR="00466A4A">
        <w:rPr>
          <w:sz w:val="24"/>
          <w:szCs w:val="24"/>
        </w:rPr>
        <w:t xml:space="preserve">Both </w:t>
      </w:r>
      <w:r>
        <w:rPr>
          <w:sz w:val="24"/>
          <w:szCs w:val="24"/>
        </w:rPr>
        <w:t>G-suite</w:t>
      </w:r>
      <w:r w:rsidR="00466A4A">
        <w:rPr>
          <w:sz w:val="24"/>
          <w:szCs w:val="24"/>
        </w:rPr>
        <w:t xml:space="preserve"> and </w:t>
      </w:r>
      <w:proofErr w:type="spellStart"/>
      <w:r w:rsidR="00466A4A">
        <w:rPr>
          <w:sz w:val="24"/>
          <w:szCs w:val="24"/>
        </w:rPr>
        <w:t>Xero</w:t>
      </w:r>
      <w:proofErr w:type="spellEnd"/>
      <w:r>
        <w:rPr>
          <w:sz w:val="24"/>
          <w:szCs w:val="24"/>
        </w:rPr>
        <w:t xml:space="preserve"> have high security levels within this system as part of the package</w:t>
      </w:r>
      <w:r w:rsidR="00B24733">
        <w:rPr>
          <w:sz w:val="24"/>
          <w:szCs w:val="24"/>
        </w:rPr>
        <w:t>s</w:t>
      </w:r>
      <w:r>
        <w:rPr>
          <w:sz w:val="24"/>
          <w:szCs w:val="24"/>
        </w:rPr>
        <w:t xml:space="preserve"> we pay for, we have checked this security is updated in accordance with the new legislation for GDPR.</w:t>
      </w:r>
    </w:p>
    <w:p w:rsidR="00BB261A" w:rsidRDefault="001927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data that is downloaded onto a personal computer is subsequently erased and not stored on </w:t>
      </w:r>
      <w:proofErr w:type="gramStart"/>
      <w:r>
        <w:rPr>
          <w:sz w:val="24"/>
          <w:szCs w:val="24"/>
        </w:rPr>
        <w:t>pc’s</w:t>
      </w:r>
      <w:proofErr w:type="gramEnd"/>
      <w:r>
        <w:rPr>
          <w:sz w:val="24"/>
          <w:szCs w:val="24"/>
        </w:rPr>
        <w:t xml:space="preserve"> or laptops.</w:t>
      </w:r>
    </w:p>
    <w:p w:rsidR="00BB261A" w:rsidRDefault="001927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 data that is not required for business is kept.</w:t>
      </w:r>
    </w:p>
    <w:p w:rsidR="00BB261A" w:rsidRDefault="001927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Hard copies of data are not kept, disposal is by method of shredding.</w:t>
      </w:r>
    </w:p>
    <w:p w:rsidR="00997AEE" w:rsidRDefault="001927CB" w:rsidP="00997A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On-line access is not open, it is controlled in two ways.  Data on our cloud system is only accessible by personnel with both a </w:t>
      </w:r>
      <w:r w:rsidR="00997AEE">
        <w:rPr>
          <w:sz w:val="24"/>
          <w:szCs w:val="24"/>
        </w:rPr>
        <w:t>1215 Heritage Homes Ltd</w:t>
      </w:r>
      <w:r>
        <w:rPr>
          <w:sz w:val="24"/>
          <w:szCs w:val="24"/>
        </w:rPr>
        <w:t xml:space="preserve"> email and further by the ad</w:t>
      </w:r>
      <w:r w:rsidR="00B24733">
        <w:rPr>
          <w:sz w:val="24"/>
          <w:szCs w:val="24"/>
        </w:rPr>
        <w:t xml:space="preserve">ministrator sharing the file.  Passwords are changed regularly. </w:t>
      </w:r>
    </w:p>
    <w:p w:rsidR="00466A4A" w:rsidRDefault="00466A4A" w:rsidP="00997A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Electronic devises have anti-virus software installed. </w:t>
      </w:r>
    </w:p>
    <w:p w:rsidR="00B24733" w:rsidRDefault="00B24733" w:rsidP="00997A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Staff have been trained on GDPR compliance.</w:t>
      </w:r>
    </w:p>
    <w:p w:rsidR="00997AEE" w:rsidRDefault="00997AEE" w:rsidP="00997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BB261A" w:rsidRDefault="001927CB" w:rsidP="00997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TYPE OF DATA:</w:t>
      </w:r>
    </w:p>
    <w:p w:rsidR="00BB261A" w:rsidRDefault="001927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minimum data is kept to enable business between </w:t>
      </w:r>
      <w:r w:rsidR="00997AEE">
        <w:rPr>
          <w:sz w:val="24"/>
          <w:szCs w:val="24"/>
        </w:rPr>
        <w:t>1215 Heritage Homes Ltd</w:t>
      </w:r>
      <w:r>
        <w:rPr>
          <w:sz w:val="24"/>
          <w:szCs w:val="24"/>
        </w:rPr>
        <w:t xml:space="preserve"> and </w:t>
      </w:r>
      <w:r w:rsidR="00997AEE">
        <w:rPr>
          <w:sz w:val="24"/>
          <w:szCs w:val="24"/>
        </w:rPr>
        <w:t xml:space="preserve">the person </w:t>
      </w:r>
      <w:proofErr w:type="spellStart"/>
      <w:r w:rsidR="00997AEE">
        <w:rPr>
          <w:sz w:val="24"/>
          <w:szCs w:val="24"/>
        </w:rPr>
        <w:t>whos</w:t>
      </w:r>
      <w:proofErr w:type="spellEnd"/>
      <w:r w:rsidR="00997AEE">
        <w:rPr>
          <w:sz w:val="24"/>
          <w:szCs w:val="24"/>
        </w:rPr>
        <w:t xml:space="preserve"> data is kept. </w:t>
      </w: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BB261A" w:rsidRDefault="0019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BREACH OF SECURITY:</w:t>
      </w:r>
    </w:p>
    <w:p w:rsidR="00BB261A" w:rsidRDefault="001927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Shou</w:t>
      </w:r>
      <w:r w:rsidR="00FA274D">
        <w:rPr>
          <w:sz w:val="24"/>
          <w:szCs w:val="24"/>
        </w:rPr>
        <w:t>ld such a breach arise through G</w:t>
      </w:r>
      <w:r>
        <w:rPr>
          <w:sz w:val="24"/>
          <w:szCs w:val="24"/>
        </w:rPr>
        <w:t xml:space="preserve">-suite </w:t>
      </w:r>
      <w:r w:rsidR="00FA274D">
        <w:rPr>
          <w:sz w:val="24"/>
          <w:szCs w:val="24"/>
        </w:rPr>
        <w:t xml:space="preserve">or </w:t>
      </w:r>
      <w:proofErr w:type="spellStart"/>
      <w:r w:rsidR="00FA274D">
        <w:rPr>
          <w:sz w:val="24"/>
          <w:szCs w:val="24"/>
        </w:rPr>
        <w:t>Xero</w:t>
      </w:r>
      <w:proofErr w:type="spellEnd"/>
      <w:r w:rsidR="00FA27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systems, </w:t>
      </w:r>
      <w:r w:rsidR="00997AEE">
        <w:rPr>
          <w:sz w:val="24"/>
          <w:szCs w:val="24"/>
        </w:rPr>
        <w:t xml:space="preserve">1215 Heritage Homes Ltd </w:t>
      </w:r>
      <w:r>
        <w:rPr>
          <w:sz w:val="24"/>
          <w:szCs w:val="24"/>
        </w:rPr>
        <w:t xml:space="preserve">will be responsible to report the breach and fully investigate how it has </w:t>
      </w:r>
      <w:proofErr w:type="spellStart"/>
      <w:r>
        <w:rPr>
          <w:sz w:val="24"/>
          <w:szCs w:val="24"/>
        </w:rPr>
        <w:t>arised</w:t>
      </w:r>
      <w:proofErr w:type="spellEnd"/>
      <w:r>
        <w:rPr>
          <w:sz w:val="24"/>
          <w:szCs w:val="24"/>
        </w:rPr>
        <w:t>.</w:t>
      </w: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BB261A" w:rsidRDefault="0019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REMOVAL OF OLD DATA AND REMOVING OF DATA AT REQUEST</w:t>
      </w:r>
    </w:p>
    <w:p w:rsidR="00BB261A" w:rsidRDefault="001927CB" w:rsidP="00FA2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 w:rsidRPr="00FA274D">
        <w:rPr>
          <w:sz w:val="24"/>
          <w:szCs w:val="24"/>
        </w:rPr>
        <w:t>Unless the data is still relevant, it sh</w:t>
      </w:r>
      <w:r w:rsidR="00FA274D" w:rsidRPr="00FA274D">
        <w:rPr>
          <w:sz w:val="24"/>
          <w:szCs w:val="24"/>
        </w:rPr>
        <w:t>all be removed from our systems</w:t>
      </w:r>
      <w:r w:rsidR="00FA274D">
        <w:rPr>
          <w:sz w:val="24"/>
          <w:szCs w:val="24"/>
        </w:rPr>
        <w:t>.</w:t>
      </w:r>
    </w:p>
    <w:p w:rsidR="00FA274D" w:rsidRPr="00FA274D" w:rsidRDefault="00FA274D" w:rsidP="00FA2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B261A" w:rsidRDefault="0019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SUPPLY OF DATA TO THE PERSON</w:t>
      </w:r>
    </w:p>
    <w:p w:rsidR="00BB261A" w:rsidRDefault="00192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If a customer requests a copy of their data held by us, a security check will be done to make sure they are the person whom the data is kept.</w:t>
      </w:r>
    </w:p>
    <w:p w:rsidR="00BB261A" w:rsidRDefault="00192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 data will be provided to the requesting person within one month</w:t>
      </w:r>
    </w:p>
    <w:p w:rsidR="00BB261A" w:rsidRDefault="00192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 charge will be made for this.</w:t>
      </w: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BB261A" w:rsidRDefault="00BB2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sectPr w:rsidR="00BB2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1E" w:rsidRDefault="00FB301E">
      <w:pPr>
        <w:spacing w:after="0" w:line="240" w:lineRule="auto"/>
      </w:pPr>
      <w:r>
        <w:separator/>
      </w:r>
    </w:p>
  </w:endnote>
  <w:endnote w:type="continuationSeparator" w:id="0">
    <w:p w:rsidR="00FB301E" w:rsidRDefault="00FB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1A" w:rsidRDefault="00BB2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1A" w:rsidRDefault="001927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4F6228"/>
      </w:rPr>
    </w:pPr>
    <w:bookmarkStart w:id="1" w:name="_gjdgxs" w:colFirst="0" w:colLast="0"/>
    <w:bookmarkEnd w:id="1"/>
    <w:r>
      <w:rPr>
        <w:color w:val="4F6228"/>
      </w:rPr>
      <w:t xml:space="preserve">Vat Registration number: </w:t>
    </w:r>
    <w:r w:rsidR="00055757" w:rsidRPr="00055757">
      <w:rPr>
        <w:rFonts w:ascii="Roboto" w:eastAsia="Times New Roman" w:hAnsi="Roboto" w:cs="Times New Roman"/>
        <w:color w:val="808080"/>
        <w:sz w:val="20"/>
        <w:szCs w:val="20"/>
        <w:lang w:val="en-US" w:eastAsia="en-US"/>
      </w:rPr>
      <w:t>217 3740 19  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-419099</wp:posOffset>
          </wp:positionH>
          <wp:positionV relativeFrom="paragraph">
            <wp:posOffset>9806940</wp:posOffset>
          </wp:positionV>
          <wp:extent cx="565150" cy="624840"/>
          <wp:effectExtent l="0" t="0" r="0" b="0"/>
          <wp:wrapSquare wrapText="bothSides" distT="0" distB="0" distL="114300" distR="114300"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15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1A" w:rsidRDefault="00BB2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1E" w:rsidRDefault="00FB301E">
      <w:pPr>
        <w:spacing w:after="0" w:line="240" w:lineRule="auto"/>
      </w:pPr>
      <w:r>
        <w:separator/>
      </w:r>
    </w:p>
  </w:footnote>
  <w:footnote w:type="continuationSeparator" w:id="0">
    <w:p w:rsidR="00FB301E" w:rsidRDefault="00FB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1A" w:rsidRDefault="00BB2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1A" w:rsidRDefault="00BB261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4"/>
        <w:szCs w:val="24"/>
      </w:rPr>
    </w:pPr>
  </w:p>
  <w:tbl>
    <w:tblPr>
      <w:tblStyle w:val="a"/>
      <w:tblW w:w="9242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703"/>
      <w:gridCol w:w="2539"/>
    </w:tblGrid>
    <w:tr w:rsidR="00BB261A">
      <w:tc>
        <w:tcPr>
          <w:tcW w:w="6703" w:type="dxa"/>
        </w:tcPr>
        <w:p w:rsidR="00BB261A" w:rsidRDefault="00AE55E0">
          <w:r w:rsidRPr="00AE55E0">
            <w:rPr>
              <w:noProof/>
            </w:rPr>
            <w:drawing>
              <wp:inline distT="0" distB="0" distL="0" distR="0" wp14:anchorId="739E61AC" wp14:editId="49AD15E5">
                <wp:extent cx="2898902" cy="855242"/>
                <wp:effectExtent l="0" t="0" r="0" b="2540"/>
                <wp:docPr id="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902" cy="855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927C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margin">
                      <wp:posOffset>3492500</wp:posOffset>
                    </wp:positionH>
                    <wp:positionV relativeFrom="paragraph">
                      <wp:posOffset>-165099</wp:posOffset>
                    </wp:positionV>
                    <wp:extent cx="2301240" cy="1428750"/>
                    <wp:effectExtent l="0" t="0" r="0" b="0"/>
                    <wp:wrapNone/>
                    <wp:docPr id="1" name="Freeform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200143" y="3070388"/>
                              <a:ext cx="2291715" cy="14192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91715" h="1419225" extrusionOk="0">
                                  <a:moveTo>
                                    <a:pt x="0" y="0"/>
                                  </a:moveTo>
                                  <a:lnTo>
                                    <a:pt x="0" y="1419225"/>
                                  </a:lnTo>
                                  <a:lnTo>
                                    <a:pt x="2291715" y="1419225"/>
                                  </a:lnTo>
                                  <a:lnTo>
                                    <a:pt x="22917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261A" w:rsidRDefault="001927CB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82 Players Crescent</w:t>
                                </w:r>
                              </w:p>
                              <w:p w:rsidR="00BB261A" w:rsidRDefault="001927CB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 xml:space="preserve">Southampton </w:t>
                                </w:r>
                              </w:p>
                              <w:p w:rsidR="00BB261A" w:rsidRDefault="001927CB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Hampshire</w:t>
                                </w:r>
                              </w:p>
                              <w:p w:rsidR="00BB261A" w:rsidRDefault="001927CB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SO40 9BD</w:t>
                                </w:r>
                              </w:p>
                              <w:p w:rsidR="00BB261A" w:rsidRDefault="00BB261A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</w:p>
                              <w:p w:rsidR="00BB261A" w:rsidRDefault="001927CB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info@bartacic.org</w:t>
                                </w:r>
                              </w:p>
                              <w:p w:rsidR="00BB261A" w:rsidRDefault="001927CB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4F6228"/>
                                    <w:sz w:val="24"/>
                                  </w:rPr>
                                  <w:t>www.bartacic.org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Freeform 1" o:spid="_x0000_s1026" style="position:absolute;margin-left:275pt;margin-top:-13pt;width:181.2pt;height:112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291715,1419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" adj="-11796480,,5400" path="m,l,1419225r2291715,l2291715,,,xe" stroked="f">
                    <v:stroke joinstyle="miter"/>
                    <v:formulas/>
                    <v:path arrowok="t" o:extrusionok="f" o:connecttype="custom" textboxrect="0,0,2291715,1419225"/>
                    <v:textbox inset="7pt,3pt,7pt,3pt">
                      <w:txbxContent>
                        <w:p w:rsidR="00BB261A" w:rsidRDefault="001927C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82 Players Crescent</w:t>
                          </w:r>
                        </w:p>
                        <w:p w:rsidR="00BB261A" w:rsidRDefault="001927C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 xml:space="preserve">Southampton </w:t>
                          </w:r>
                        </w:p>
                        <w:p w:rsidR="00BB261A" w:rsidRDefault="001927C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Hampshire</w:t>
                          </w:r>
                        </w:p>
                        <w:p w:rsidR="00BB261A" w:rsidRDefault="001927C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SO40 9BD</w:t>
                          </w:r>
                        </w:p>
                        <w:p w:rsidR="00BB261A" w:rsidRDefault="00BB261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:rsidR="00BB261A" w:rsidRDefault="001927C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info@bartacic.org</w:t>
                          </w:r>
                        </w:p>
                        <w:p w:rsidR="00BB261A" w:rsidRDefault="001927CB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4F6228"/>
                              <w:sz w:val="24"/>
                            </w:rPr>
                            <w:t>www.bartacic.org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:rsidR="00BB261A" w:rsidRDefault="00BB261A"/>
        <w:p w:rsidR="00BB261A" w:rsidRDefault="008F7963">
          <w:pPr>
            <w:rPr>
              <w:color w:val="4F6228"/>
            </w:rPr>
          </w:pPr>
          <w:r>
            <w:rPr>
              <w:rFonts w:ascii="Roboto" w:hAnsi="Roboto"/>
              <w:color w:val="808080"/>
              <w:sz w:val="20"/>
              <w:szCs w:val="20"/>
            </w:rPr>
            <w:t>Registration No: 9614081</w:t>
          </w:r>
        </w:p>
      </w:tc>
      <w:tc>
        <w:tcPr>
          <w:tcW w:w="2539" w:type="dxa"/>
          <w:vAlign w:val="center"/>
        </w:tcPr>
        <w:p w:rsidR="00BB261A" w:rsidRDefault="00BB261A">
          <w:pPr>
            <w:jc w:val="right"/>
            <w:rPr>
              <w:b/>
              <w:color w:val="4F6228"/>
            </w:rPr>
          </w:pPr>
        </w:p>
        <w:p w:rsidR="00BB261A" w:rsidRDefault="001927CB">
          <w:pPr>
            <w:rPr>
              <w:b/>
              <w:color w:val="4F6228"/>
            </w:rPr>
          </w:pPr>
          <w:r>
            <w:rPr>
              <w:b/>
              <w:color w:val="4F6228"/>
            </w:rPr>
            <w:t xml:space="preserve">                </w:t>
          </w:r>
        </w:p>
        <w:p w:rsidR="00BB261A" w:rsidRDefault="001927CB">
          <w:r>
            <w:rPr>
              <w:b/>
              <w:color w:val="4F6228"/>
            </w:rPr>
            <w:t xml:space="preserve">                      </w:t>
          </w:r>
        </w:p>
      </w:tc>
    </w:tr>
  </w:tbl>
  <w:p w:rsidR="00BB261A" w:rsidRDefault="00BB2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1A" w:rsidRDefault="00BB2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0B5A"/>
    <w:multiLevelType w:val="multilevel"/>
    <w:tmpl w:val="7154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796D69"/>
    <w:multiLevelType w:val="multilevel"/>
    <w:tmpl w:val="53EAC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797995"/>
    <w:multiLevelType w:val="multilevel"/>
    <w:tmpl w:val="45E6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BD41B1"/>
    <w:multiLevelType w:val="multilevel"/>
    <w:tmpl w:val="EC9CB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135160"/>
    <w:multiLevelType w:val="multilevel"/>
    <w:tmpl w:val="473C5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1A"/>
    <w:rsid w:val="00055757"/>
    <w:rsid w:val="001927CB"/>
    <w:rsid w:val="00227F2E"/>
    <w:rsid w:val="00466A4A"/>
    <w:rsid w:val="008F7963"/>
    <w:rsid w:val="00997AEE"/>
    <w:rsid w:val="00AE55E0"/>
    <w:rsid w:val="00B24733"/>
    <w:rsid w:val="00BB261A"/>
    <w:rsid w:val="00F31746"/>
    <w:rsid w:val="00FA274D"/>
    <w:rsid w:val="00F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A5230B-DFEB-40F0-A44B-BFDE694C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7</cp:revision>
  <cp:lastPrinted>2018-05-23T08:25:00Z</cp:lastPrinted>
  <dcterms:created xsi:type="dcterms:W3CDTF">2018-05-22T10:03:00Z</dcterms:created>
  <dcterms:modified xsi:type="dcterms:W3CDTF">2018-05-23T09:04:00Z</dcterms:modified>
</cp:coreProperties>
</file>